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46" w:rsidRDefault="00E06D24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2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образовательной деятельности в </w:t>
      </w:r>
      <w:r w:rsidR="00E250D7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E06D24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14C67">
        <w:rPr>
          <w:rFonts w:ascii="Times New Roman" w:hAnsi="Times New Roman" w:cs="Times New Roman"/>
          <w:b/>
          <w:sz w:val="28"/>
          <w:szCs w:val="28"/>
        </w:rPr>
        <w:t>Капельки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D24">
        <w:rPr>
          <w:rFonts w:ascii="Times New Roman" w:hAnsi="Times New Roman" w:cs="Times New Roman"/>
          <w:b/>
          <w:sz w:val="28"/>
          <w:szCs w:val="28"/>
        </w:rPr>
        <w:t xml:space="preserve"> общеразвивающей направленности</w:t>
      </w:r>
    </w:p>
    <w:p w:rsidR="00E06D24" w:rsidRDefault="00E250D7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(5-6</w:t>
      </w:r>
      <w:r w:rsidR="00E06D24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3708FE" w:rsidRPr="003708FE" w:rsidRDefault="003708FE" w:rsidP="003708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Воспитатели: </w:t>
      </w:r>
      <w:r w:rsidR="00C14C6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Слюсаренко </w:t>
      </w:r>
      <w:proofErr w:type="gramStart"/>
      <w:r w:rsidR="00C14C67">
        <w:rPr>
          <w:rFonts w:ascii="Times New Roman" w:hAnsi="Times New Roman" w:cs="Times New Roman"/>
          <w:b/>
          <w:sz w:val="28"/>
          <w:szCs w:val="28"/>
          <w:u w:val="single"/>
        </w:rPr>
        <w:t>Н.А..</w:t>
      </w:r>
      <w:proofErr w:type="gramEnd"/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4C67">
        <w:rPr>
          <w:rFonts w:ascii="Times New Roman" w:hAnsi="Times New Roman" w:cs="Times New Roman"/>
          <w:b/>
          <w:sz w:val="28"/>
          <w:szCs w:val="28"/>
          <w:u w:val="single"/>
        </w:rPr>
        <w:t>Зеленская М.А.</w:t>
      </w:r>
    </w:p>
    <w:p w:rsidR="00E250D7" w:rsidRDefault="00E250D7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образовательной деятельности в старшей группе </w:t>
      </w:r>
      <w:r w:rsidR="00C14C67" w:rsidRPr="00C1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«Капельки» </w:t>
      </w:r>
      <w:bookmarkStart w:id="0" w:name="_GoBack"/>
      <w:bookmarkEnd w:id="0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</w:t>
      </w:r>
      <w:r w:rsidR="00AF7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звивающей направленности на 2019-2020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разработана  в соответствии с основной образовательной программой дошкольного образования Муниципального бюджетного дошкольного образовательного учреждения  « Детский сад  «Теремок» 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Гвардейское» Симферопольского района Республики Крым  с учетом 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Москва,Мозаика-Синтез,2014г., 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парциальной программы по гражданско-патриотическому воспитанию детей дошкольного возраста в Республике Крым «Крымский веночек», авторы: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Мухоморина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КемилеваЭ.Ф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Феклистова Е. В., г. Симферополь, Наша школа, 2017г., и предусмотрена для организации образовательной деятельности с детьми в возрасте от 5 до 6 лет.</w:t>
      </w:r>
      <w:r w:rsidR="00E06D24"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Рабочей Программы.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благоприятных условий для полноценного </w:t>
      </w:r>
      <w:proofErr w:type="gramStart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 ребенком</w:t>
      </w:r>
      <w:proofErr w:type="gramEnd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 особенностями, подготовка к жизни в современном обществе, к обучению в школе,  обеспечение безопасности жизнедеятельности дошкольника.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Рабочей Программы.   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Единство подходов к воспитанию детей в условиях дошкольного образовательного учреждения и семьи.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использования РП, мы получим следующие результаты:</w:t>
      </w:r>
    </w:p>
    <w:p w:rsidR="00E250D7" w:rsidRPr="00E250D7" w:rsidRDefault="00E250D7" w:rsidP="00E250D7">
      <w:pPr>
        <w:spacing w:after="200" w:line="240" w:lineRule="auto"/>
        <w:ind w:left="360" w:firstLine="20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(Базисные характеристики личности ребенка к окончанию старшей группы)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познавательных умений учебной деятельности: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-классификация – объединение по группам;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-анализ – выделение признака из целого объекта;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-сравнение – выделение признака из ряда предметов;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-обобщение – выделение общего признака из ряда объектов;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-синтез – объединение в группы по одному-двум признакам;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250D7">
        <w:rPr>
          <w:rFonts w:ascii="Times New Roman" w:hAnsi="Times New Roman" w:cs="Times New Roman"/>
          <w:sz w:val="28"/>
          <w:szCs w:val="28"/>
          <w:lang w:eastAsia="ru-RU"/>
        </w:rPr>
        <w:t>сериация</w:t>
      </w:r>
      <w:proofErr w:type="spellEnd"/>
      <w:r w:rsidRPr="00E250D7">
        <w:rPr>
          <w:rFonts w:ascii="Times New Roman" w:hAnsi="Times New Roman" w:cs="Times New Roman"/>
          <w:sz w:val="28"/>
          <w:szCs w:val="28"/>
          <w:lang w:eastAsia="ru-RU"/>
        </w:rPr>
        <w:t xml:space="preserve"> – умение видеть и называть соседний объект; умение распределить объекты по убыванию или возрастанию степени проявления признака.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сенсорного опыта: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-ориентирование в окружающем пространстве, считая точкой отсчета себя или другой предмет;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-ориентирование на плоскости листа в клеточку, на странице книги;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-определение временных отношений;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-определение цвета;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-умение использовать в речи понятия: «сначала», «потом», «до», «после», «раньше», «позже», «в то же время».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представления о числах и цифрах, арифметических действиях, операции измерения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Дети могут: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-оценивать количество предметов числом и проверять сделанную оценку в пределах десяти;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вести счет в пределах от1 до 10, как в прямом, так и обратном порядке;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-показывать знание способов записи числа (точкой, цифрой);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-раскладывать числа (от 2 до 5) на сумму единиц;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-производить арифметические действия сложения и вычитания на множестве чисел, наибольшее из которых 10;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-осуществлять размен монет достоинством одна, пять, десять копеек.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представления о форме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Дети умеют: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-сравнивать предметы по форме разными способами (на глаз и наложением);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-узнавать и называть объемные геометрические фигуры (куб, шар); плоские геометрические фигуры (</w:t>
      </w:r>
      <w:proofErr w:type="spellStart"/>
      <w:proofErr w:type="gramStart"/>
      <w:r w:rsidRPr="00E250D7">
        <w:rPr>
          <w:rFonts w:ascii="Times New Roman" w:hAnsi="Times New Roman" w:cs="Times New Roman"/>
          <w:sz w:val="28"/>
          <w:szCs w:val="28"/>
          <w:lang w:eastAsia="ru-RU"/>
        </w:rPr>
        <w:t>треугольник,четырехугольник</w:t>
      </w:r>
      <w:proofErr w:type="spellEnd"/>
      <w:proofErr w:type="gramEnd"/>
      <w:r w:rsidRPr="00E250D7">
        <w:rPr>
          <w:rFonts w:ascii="Times New Roman" w:hAnsi="Times New Roman" w:cs="Times New Roman"/>
          <w:sz w:val="28"/>
          <w:szCs w:val="28"/>
          <w:lang w:eastAsia="ru-RU"/>
        </w:rPr>
        <w:t>, овал, круг), линейные геометрические фигуры (прямая, отрезок, дуга, точка).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В результате использования Программы развития детей старшего дошкольного возраста, мы получим следующие результаты: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навыков учебной деятельности: умения принимать и ставить учебно-познавательную задачу, умения слышать и следовать указаниям, умения планировать собственную деятельность и работать по алгоритмам, умения контролировать ход деятельности и оценивать результаты собственной деятельности.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и знаний по различным образовательным областям: математика и логика, познавательное развитие, художественно-эстетическая деятельность детей, правила личной безопасности.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Развитие сенсорных возможностей ребенка. Дошкольники приобретут самостоятельность, собранность, сосредоточенность, усидчивость; будут приобщены к сопереживанию, сотрудничеству, сотворчеству.</w:t>
      </w:r>
    </w:p>
    <w:p w:rsid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Развитие основных психических процессов: памяти, внимания, воображения, мышления.</w:t>
      </w:r>
    </w:p>
    <w:p w:rsid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8FE" w:rsidRPr="003708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 «Региональной парциальной программы по гражданско-патриотическому воспитанию детей дошкольного возраста в Крыму» для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«Природа Крыма»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заинтересованность в практических действиях (наблюдать за растением, противостоять тому, кто наносит вред природе и т. д.);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отображают природоведческую деятельность в других видах детской деятельности (изобразительной, игровой и др.);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ориентируются в ближайшем природном окружении.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«Люди Крыма и их культуры»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«Речевое общение на «языке соседа»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познавательный интерес к многообразию окружающего мира, людям;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используют речь как средство общения в многообразии жизненных ситуаций, требующих разрешения;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описывать достопримечательности ближайшего окружения (улицы, села, города);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слушают, понимают, воспринимают на слух диалогическую и монологическую речь воспитателей, детей на «языке соседа»;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отвечать двумя-тремя словами, короткими предложениями на вопросы взрослого и детей на «языке соседа», используя формулы речевого этикета;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«Люди Крыма и их культуры»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«Традиционная и современная культура людей, живущих в Крыму»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представления о своей семье, родственниках;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придерживаются основных правил семейного и гостевого этикета;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некоторые известные блюда национальной кухни людей, живущих в Крыму;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о том, что в Крыму проживало и живет много людей разных национальностей;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к соседям по дому, по улице, к знакомым относятся доброжелательно, вежливо, знают их по именам;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основные народные промыслы, которыми занимались и занимаются люди в их населенном пункте;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познавательный интерес к работам народных мастеров, бережно и уважительно к ним относятся;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элементы орнаментальных мотивов декоративных росписей, характерных для различных культур;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называют профессии своих родителей, родителей своих друзей и соседей, место их работы, основные виды занятий;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бережно, уважительно относятся к святыням людей, живущих в Крыму;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применяют полученные знания и умения в разных видах деятельности: игровой, коммуникативной, художественно-творческой, художественно-речевой.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«История людей и памятников»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представление о том, что Крым находится на юге России;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интерес к истории родного населенного пункта, знают его старое и новое название, называют и могут кратко описать достопримечательности родного края и имена некоторых знаменитых людей;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представление о правилах поведения при посещении святых и памятных мест, музеев;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название двух-трех древних народов, живших в данном регионе, и могут назвать памятники, оставленные ими;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знают, что в Крыму проживают представители разных национальностей, могут назвать некоторые их них;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символы Российской Федерации и символику Республики Крым.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«Художественная литература»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слушают, заучивают наизусть и разыгрывают с помощью воспитателя поэтические фольклорные произведения;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понимают смысл пословиц, поговорок, пробуют их использовать в соответствующих жизненных ситуациях;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проявляют стойкий интерес к сказкам людей, живущих в Крыму, высказывают свое отношение к героям сказок, дают оценку их поступкам;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понимают отличие мифов, легенд, былин от сказок;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некоторые произведения современных писателей и поэтов Крыма.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«Музыка»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о многообразии музыкального искусства людей, проживающих в Крыму, проявляют стойкий интерес к народной музыке;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навыки слушания народной музыки, узнают характерные оттенки ее звучания;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некоторые народные музыкальные игры;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элементарные навыки игры на детских музыкальных (народных) инструментах;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 интересом принимают участие в подготовке и проведении фольклорных праздников;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передают свои впечатления и чувства от народной музыки в других видах деятельности – изобразительной, художественно-речевой, театральной, ознакомлении с природой.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«Играем вместе»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могут воплотить собственный замысел в творческих играх, интересно и содержательно развернув сюжет;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разные виды игр;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6D24" w:rsidRPr="00E06D24" w:rsidSect="00110E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A"/>
    <w:rsid w:val="00110E70"/>
    <w:rsid w:val="0020437A"/>
    <w:rsid w:val="003708FE"/>
    <w:rsid w:val="00504056"/>
    <w:rsid w:val="005D7529"/>
    <w:rsid w:val="00840652"/>
    <w:rsid w:val="009A7376"/>
    <w:rsid w:val="009B7634"/>
    <w:rsid w:val="00AA03EF"/>
    <w:rsid w:val="00AD0346"/>
    <w:rsid w:val="00AF7CA1"/>
    <w:rsid w:val="00B827F4"/>
    <w:rsid w:val="00BA4710"/>
    <w:rsid w:val="00BA6173"/>
    <w:rsid w:val="00C14C67"/>
    <w:rsid w:val="00C66ECC"/>
    <w:rsid w:val="00E06D24"/>
    <w:rsid w:val="00E250D7"/>
    <w:rsid w:val="00F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6C07"/>
  <w15:chartTrackingRefBased/>
  <w15:docId w15:val="{DEFDB5E4-886E-4043-9C8D-49D15E1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D24"/>
    <w:pPr>
      <w:spacing w:after="0" w:line="240" w:lineRule="auto"/>
    </w:pPr>
  </w:style>
  <w:style w:type="paragraph" w:customStyle="1" w:styleId="a5">
    <w:name w:val="текст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Делл</cp:lastModifiedBy>
  <cp:revision>9</cp:revision>
  <dcterms:created xsi:type="dcterms:W3CDTF">2019-02-14T08:15:00Z</dcterms:created>
  <dcterms:modified xsi:type="dcterms:W3CDTF">2019-10-21T08:22:00Z</dcterms:modified>
</cp:coreProperties>
</file>