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46" w:rsidRDefault="00E06D24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D2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образовательной деятельности в </w:t>
      </w:r>
      <w:r w:rsidR="00E250D7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Pr="00E06D24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F7CA1">
        <w:rPr>
          <w:rFonts w:ascii="Times New Roman" w:hAnsi="Times New Roman" w:cs="Times New Roman"/>
          <w:b/>
          <w:sz w:val="28"/>
          <w:szCs w:val="28"/>
        </w:rPr>
        <w:t>Пчелки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D24">
        <w:rPr>
          <w:rFonts w:ascii="Times New Roman" w:hAnsi="Times New Roman" w:cs="Times New Roman"/>
          <w:b/>
          <w:sz w:val="28"/>
          <w:szCs w:val="28"/>
        </w:rPr>
        <w:t xml:space="preserve"> общеразвивающей направленности</w:t>
      </w:r>
    </w:p>
    <w:p w:rsidR="00E06D24" w:rsidRDefault="00E250D7" w:rsidP="00E06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(5-6</w:t>
      </w:r>
      <w:r w:rsidR="00E06D24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3708FE" w:rsidRPr="003708FE" w:rsidRDefault="003708FE" w:rsidP="003708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8F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Воспитатели: </w:t>
      </w:r>
      <w:r w:rsidR="00AF7CA1">
        <w:rPr>
          <w:rFonts w:ascii="Times New Roman" w:hAnsi="Times New Roman" w:cs="Times New Roman"/>
          <w:b/>
          <w:sz w:val="28"/>
          <w:szCs w:val="28"/>
          <w:u w:val="single"/>
        </w:rPr>
        <w:t>Машкова Н.Р.,</w:t>
      </w:r>
      <w:r w:rsidRPr="003708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708FE">
        <w:rPr>
          <w:rFonts w:ascii="Times New Roman" w:hAnsi="Times New Roman" w:cs="Times New Roman"/>
          <w:b/>
          <w:sz w:val="28"/>
          <w:szCs w:val="28"/>
          <w:u w:val="single"/>
        </w:rPr>
        <w:t>Сеттарова</w:t>
      </w:r>
      <w:proofErr w:type="spellEnd"/>
      <w:r w:rsidRPr="003708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Н.Э.</w:t>
      </w:r>
    </w:p>
    <w:p w:rsidR="00E250D7" w:rsidRDefault="00E250D7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образовательной деятельности в старшей группе </w:t>
      </w:r>
      <w:r w:rsidR="00AF7CA1" w:rsidRPr="00AF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«Пчелки» </w:t>
      </w:r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</w:t>
      </w:r>
      <w:r w:rsidR="00AF7CA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звивающей направленности на 2019-2020</w:t>
      </w:r>
      <w:bookmarkStart w:id="0" w:name="_GoBack"/>
      <w:bookmarkEnd w:id="0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  <w:proofErr w:type="gram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 в</w:t>
      </w:r>
      <w:proofErr w:type="gram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основной образовательной программой дошкольного образования Муниципального бюджетного дошкольного образовательного учреждения  « Детский сад  «Теремок» 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Гвардейское» Симферопольского района Республики Крым  с учетом 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Москва,Мозаика-Синтез,2014г., </w:t>
      </w:r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парциальной программы по гражданско-патриотическому воспитанию детей дошкольного возраста в Республике Крым «Крымский веночек», авторы: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Мухоморина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КемилеваЭ.Ф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Тригуб</w:t>
      </w:r>
      <w:proofErr w:type="spellEnd"/>
      <w:r w:rsidRPr="00E2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Феклистова Е. В., г. Симферополь, Наша школа, 2017г., и предусмотрена для организации образовательной деятельности с детьми в возрасте от 5 до 6 лет.</w:t>
      </w:r>
      <w:r w:rsidR="00E06D24"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Рабочей Программы.</w:t>
      </w:r>
    </w:p>
    <w:p w:rsidR="00E06D24" w:rsidRP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благоприятных условий для полноценного </w:t>
      </w:r>
      <w:proofErr w:type="gramStart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проживания  ребенком</w:t>
      </w:r>
      <w:proofErr w:type="gramEnd"/>
      <w:r w:rsidRPr="00E06D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дошкольного детства, формирование основ базовой культуры личности, всестороннее  развитие психических и физических качеств в соответствии с возрастными и индивидуальными  особенностями, подготовка к жизни в современном обществе, к обучению в школе,  обеспечение безопасности жизнедеятельности дошкольника.</w:t>
      </w:r>
    </w:p>
    <w:p w:rsidR="00E06D24" w:rsidRPr="00E06D24" w:rsidRDefault="00E06D24" w:rsidP="00E06D24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Рабочей Программы.   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2.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3.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4. Творческая организация (креативность) </w:t>
      </w:r>
      <w:proofErr w:type="spellStart"/>
      <w:r w:rsidRPr="00E06D2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06D2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6. Уважительное отношение к результатам детского творчества.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Единство подходов к воспитанию детей в условиях дошкольного образовательного учреждения и семьи.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E06D24" w:rsidRDefault="00E06D24" w:rsidP="00E06D24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6D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использования РП, мы получим следующие результаты:</w:t>
      </w:r>
    </w:p>
    <w:p w:rsidR="00E250D7" w:rsidRPr="00E250D7" w:rsidRDefault="00E250D7" w:rsidP="00E250D7">
      <w:pPr>
        <w:spacing w:after="200" w:line="240" w:lineRule="auto"/>
        <w:ind w:left="360" w:firstLine="20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(Базисные характеристики личности ребенка к окончанию старшей группы)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познавательных умений учебной деятельности: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-классификация – объединение по группам;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-анализ – выделение признака из целого объекта;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-сравнение – выделение признака из ряда предметов;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-обобщение – выделение общего признака из ряда объектов;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-синтез – объединение в группы по одному-двум признакам;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250D7">
        <w:rPr>
          <w:rFonts w:ascii="Times New Roman" w:hAnsi="Times New Roman" w:cs="Times New Roman"/>
          <w:sz w:val="28"/>
          <w:szCs w:val="28"/>
          <w:lang w:eastAsia="ru-RU"/>
        </w:rPr>
        <w:t>сериация</w:t>
      </w:r>
      <w:proofErr w:type="spellEnd"/>
      <w:r w:rsidRPr="00E250D7">
        <w:rPr>
          <w:rFonts w:ascii="Times New Roman" w:hAnsi="Times New Roman" w:cs="Times New Roman"/>
          <w:sz w:val="28"/>
          <w:szCs w:val="28"/>
          <w:lang w:eastAsia="ru-RU"/>
        </w:rPr>
        <w:t xml:space="preserve"> – умение видеть и называть соседний объект; умение распределить объекты по убыванию или возрастанию степени проявления признака.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Формирование сенсорного опыта: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-ориентирование в окружающем пространстве, считая точкой отсчета себя или другой предмет;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-ориентирование на плоскости листа в клеточку, на странице книги;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-определение временных отношений;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-определение цвета;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-умение использовать в речи понятия: «сначала», «потом», «до», «после», «раньше», «позже», «в то же время».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 представления о числах и цифрах, арифметических действиях, операции измерения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Дети могут: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-оценивать количество предметов числом и проверять сделанную оценку в пределах десяти;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 вести счет в пределах от1 до 10, как в прямом, так и обратном порядке;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-показывать знание способов записи числа (точкой, цифрой);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-раскладывать числа (от 2 до 5) на сумму единиц;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-производить арифметические действия сложения и вычитания на множестве чисел, наибольшее из которых 10;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-осуществлять размен монет достоинством одна, пять, десять копеек.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 представления о форме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b/>
          <w:sz w:val="28"/>
          <w:szCs w:val="28"/>
          <w:lang w:eastAsia="ru-RU"/>
        </w:rPr>
        <w:t>Дети умеют: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-сравнивать предметы по форме разными способами (на глаз и наложением);</w:t>
      </w:r>
    </w:p>
    <w:p w:rsidR="00E250D7" w:rsidRPr="00E250D7" w:rsidRDefault="00E250D7" w:rsidP="00E250D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-узнавать и называть объемные геометрические фигуры (куб, шар); плоские геометрические фигуры (</w:t>
      </w:r>
      <w:proofErr w:type="spellStart"/>
      <w:proofErr w:type="gramStart"/>
      <w:r w:rsidRPr="00E250D7">
        <w:rPr>
          <w:rFonts w:ascii="Times New Roman" w:hAnsi="Times New Roman" w:cs="Times New Roman"/>
          <w:sz w:val="28"/>
          <w:szCs w:val="28"/>
          <w:lang w:eastAsia="ru-RU"/>
        </w:rPr>
        <w:t>треугольник,четырехугольник</w:t>
      </w:r>
      <w:proofErr w:type="spellEnd"/>
      <w:proofErr w:type="gramEnd"/>
      <w:r w:rsidRPr="00E250D7">
        <w:rPr>
          <w:rFonts w:ascii="Times New Roman" w:hAnsi="Times New Roman" w:cs="Times New Roman"/>
          <w:sz w:val="28"/>
          <w:szCs w:val="28"/>
          <w:lang w:eastAsia="ru-RU"/>
        </w:rPr>
        <w:t>, овал, круг), линейные геометрические фигуры (прямая, отрезок, дуга, точка).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В результате использования Программы развития детей старшего дошкольного возраста, мы получим следующие результаты: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навыков учебной деятельности: умения принимать и ставить учебно-познавательную задачу, умения слышать и следовать указаниям, умения планировать собственную деятельность и работать по алгоритмам, умения контролировать ход деятельности и оценивать результаты собственной деятельности.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и знаний по различным образовательным областям: математика и логика, познавательное развитие, художественно-эстетическая деятельность детей, правила личной безопасности.</w:t>
      </w:r>
    </w:p>
    <w:p w:rsidR="00E250D7" w:rsidRP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Развитие сенсорных возможностей ребенка. Дошкольники приобретут самостоятельность, собранность, сосредоточенность, усидчивость; будут приобщены к сопереживанию, сотрудничеству, сотворчеству.</w:t>
      </w:r>
    </w:p>
    <w:p w:rsidR="00E250D7" w:rsidRDefault="00E250D7" w:rsidP="00E250D7">
      <w:pPr>
        <w:pStyle w:val="a3"/>
        <w:ind w:firstLine="567"/>
        <w:jc w:val="both"/>
        <w:rPr>
          <w:rFonts w:ascii="Times New Roman" w:hAnsi="Times New Roman" w:cs="Times New Roman"/>
          <w:lang w:eastAsia="ru-RU"/>
        </w:rPr>
      </w:pPr>
      <w:r w:rsidRPr="00E250D7">
        <w:rPr>
          <w:rFonts w:ascii="Times New Roman" w:hAnsi="Times New Roman" w:cs="Times New Roman"/>
          <w:sz w:val="28"/>
          <w:szCs w:val="28"/>
          <w:lang w:eastAsia="ru-RU"/>
        </w:rPr>
        <w:t>Развитие основных психических процессов: памяти, внимания, воображения, мышления.</w:t>
      </w:r>
    </w:p>
    <w:p w:rsid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08FE" w:rsidRPr="003708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 «Региональной парциальной программы по гражданско-патриотическому воспитанию детей дошкольного возраста в Крыму» для </w:t>
      </w: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детей старшего дошкольного возраста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Раздел «Природа Крыма»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заинтересованность в практических действиях (наблюдать за растением, противостоять тому, кто наносит вред природе и т. д.);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отображают природоведческую деятельность в других видах детской деятельности (изобразительной, игровой и др.);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ориентируются в ближайшем природном окружении.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Раздел «Люди Крыма и их культуры»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«Речевое общение на «языке соседа»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познавательный интерес к многообразию окружающего мира, людям;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используют речь как средство общения в многообразии жизненных ситуаций, требующих разрешения;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умеют описывать достопримечательности ближайшего окружения (улицы, села, города);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слушают, понимают, воспринимают на слух диалогическую и монологическую речь воспитателей, детей на «языке соседа»;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умеют отвечать двумя-тремя словами, короткими предложениями на вопросы взрослого и детей на «языке соседа», используя формулы речевого этикета;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Раздел «Люди Крыма и их культуры» 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«Традиционная и современная культура людей, живущих в Крыму»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представления о своей семье, родственниках;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придерживаются основных правил семейного и гостевого этикета;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и называют некоторые известные блюда национальной кухни людей, живущих в Крыму;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о том, что в Крыму проживало и живет много людей разных национальностей;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к соседям по дому, по улице, к знакомым относятся доброжелательно, вежливо, знают их по именам;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и называют основные народные промыслы, которыми занимались и занимаются люди в их населенном пункте;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познавательный интерес к работам народных мастеров, бережно и уважительно к ним относятся;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элементы орнаментальных мотивов декоративных росписей, характерных для различных культур;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называют профессии своих родителей, родителей своих друзей и соседей, место их работы, основные виды занятий;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бережно, уважительно относятся к святыням людей, живущих в Крыму;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применяют полученные знания и умения в разных видах деятельности: игровой, коммуникативной, художественно-творческой, художественно-речевой.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«История людей и памятников»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представление о том, что Крым находится на юге России;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проявляют интерес к истории родного населенного пункта, знают его старое и новое название, называют и могут кратко описать достопримечательности родного края и имена некоторых знаменитых людей;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представление о правилах поведения при посещении святых и памятных мест, музеев;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название двух-трех древних народов, живших в данном регионе, и могут назвать памятники, оставленные ими;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знают, что в Крыму проживают представители разных национальностей, могут назвать некоторые их них;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и называют символы Российской Федерации и символику Республики Крым.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«Художественная литература»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слушают, заучивают наизусть и разыгрывают с помощью воспитателя поэтические фольклорные произведения;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понимают смысл пословиц, поговорок, пробуют их использовать в соответствующих жизненных ситуациях;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– проявляют стойкий интерес к сказкам людей, живущих в Крыму, высказывают свое отношение к героям сказок, дают оценку их поступкам;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понимают отличие мифов, легенд, былин от сказок;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некоторые произведения современных писателей и поэтов Крыма.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«Музыка»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о многообразии музыкального искусства людей, проживающих в Крыму, проявляют стойкий интерес к народной музыке;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навыки слушания народной музыки, узнают характерные оттенки ее звучания;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некоторые народные музыкальные игры;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имеют элементарные навыки игры на детских музыкальных (народных) инструментах;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с интересом принимают участие в подготовке и проведении фольклорных праздников;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передают свои впечатления и чувства от народной музыки в других видах деятельности – изобразительной, художественно-речевой, театральной, ознакомлении с природой.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b/>
          <w:sz w:val="28"/>
          <w:szCs w:val="28"/>
          <w:lang w:eastAsia="ru-RU"/>
        </w:rPr>
        <w:t>Раздел «Люди Крыма и их культуры»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Подраздел «Играем вместе»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могут воплотить собственный замысел в творческих играх, интересно и содержательно развернув сюжет;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знают разные виды игр;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06D24">
        <w:rPr>
          <w:rFonts w:ascii="Times New Roman" w:hAnsi="Times New Roman" w:cs="Times New Roman"/>
          <w:sz w:val="28"/>
          <w:szCs w:val="28"/>
          <w:lang w:eastAsia="ru-RU"/>
        </w:rPr>
        <w:t>–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E06D24" w:rsidRPr="00E06D24" w:rsidRDefault="00E06D24" w:rsidP="00E06D2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06D24" w:rsidRPr="00E06D24" w:rsidSect="00110E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A"/>
    <w:rsid w:val="00110E70"/>
    <w:rsid w:val="0020437A"/>
    <w:rsid w:val="003708FE"/>
    <w:rsid w:val="00504056"/>
    <w:rsid w:val="005D7529"/>
    <w:rsid w:val="00840652"/>
    <w:rsid w:val="009A7376"/>
    <w:rsid w:val="009B7634"/>
    <w:rsid w:val="00AA03EF"/>
    <w:rsid w:val="00AD0346"/>
    <w:rsid w:val="00AF7CA1"/>
    <w:rsid w:val="00B827F4"/>
    <w:rsid w:val="00BA4710"/>
    <w:rsid w:val="00BA6173"/>
    <w:rsid w:val="00C66ECC"/>
    <w:rsid w:val="00E06D24"/>
    <w:rsid w:val="00E250D7"/>
    <w:rsid w:val="00F3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2B27"/>
  <w15:chartTrackingRefBased/>
  <w15:docId w15:val="{DEFDB5E4-886E-4043-9C8D-49D15E1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6D24"/>
    <w:pPr>
      <w:spacing w:after="0" w:line="240" w:lineRule="auto"/>
    </w:pPr>
  </w:style>
  <w:style w:type="paragraph" w:customStyle="1" w:styleId="a5">
    <w:name w:val="текст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V">
    <w:name w:val="Подподразд(V)"/>
    <w:basedOn w:val="a"/>
    <w:semiHidden/>
    <w:rsid w:val="00E06D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2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Делл</cp:lastModifiedBy>
  <cp:revision>7</cp:revision>
  <dcterms:created xsi:type="dcterms:W3CDTF">2019-02-14T08:15:00Z</dcterms:created>
  <dcterms:modified xsi:type="dcterms:W3CDTF">2019-10-21T08:19:00Z</dcterms:modified>
</cp:coreProperties>
</file>